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1253" w14:textId="77777777" w:rsidR="00146FBD" w:rsidRDefault="00146FBD" w:rsidP="00146FBD">
      <w:pPr>
        <w:pStyle w:val="Heading1"/>
        <w:rPr>
          <w:bCs/>
          <w:sz w:val="20"/>
          <w:szCs w:val="20"/>
        </w:rPr>
      </w:pPr>
      <w:bookmarkStart w:id="0" w:name="_Toc68087966"/>
      <w:r>
        <w:t>What to do when you’ve got a day</w:t>
      </w:r>
      <w:bookmarkEnd w:id="0"/>
    </w:p>
    <w:p w14:paraId="19D1EB86" w14:textId="69AC0C4E" w:rsidR="00146FBD" w:rsidRDefault="00146FBD" w:rsidP="00146FBD">
      <w:r>
        <w:t>You can do a survey in one day of your own time</w:t>
      </w:r>
      <w:r w:rsidR="00627106">
        <w:t xml:space="preserve">, as in </w:t>
      </w:r>
      <w:r w:rsidR="001A6755">
        <w:t>the table below</w:t>
      </w:r>
      <w:r>
        <w:t xml:space="preserve">. If you need to work with other people, get buy-in from stakeholders, or involve anyone else then invite them to work with you on the same plan, or split the time according to their schedules. </w:t>
      </w:r>
    </w:p>
    <w:p w14:paraId="25452057" w14:textId="77777777" w:rsidR="00146FBD" w:rsidRDefault="00146FBD" w:rsidP="00146FBD">
      <w:r>
        <w:t>Plan to restrict yourself to a Most Crucial Question, plus a representativeness question, and a small sample of fewer than 100 people.</w:t>
      </w:r>
    </w:p>
    <w:p w14:paraId="67F666F8" w14:textId="77777777" w:rsidR="00146FBD" w:rsidRDefault="00146FBD" w:rsidP="00146FBD">
      <w:pPr>
        <w:rPr>
          <w:rFonts w:eastAsiaTheme="majorEastAsia"/>
          <w:sz w:val="20"/>
        </w:rPr>
      </w:pPr>
    </w:p>
    <w:tbl>
      <w:tblPr>
        <w:tblW w:w="9604" w:type="dxa"/>
        <w:tblInd w:w="195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83"/>
        <w:gridCol w:w="8213"/>
        <w:gridCol w:w="108"/>
      </w:tblGrid>
      <w:tr w:rsidR="00146FBD" w14:paraId="10F5BCEF" w14:textId="77777777" w:rsidTr="003831BE">
        <w:trPr>
          <w:gridAfter w:val="1"/>
          <w:wAfter w:w="108" w:type="dxa"/>
        </w:trPr>
        <w:tc>
          <w:tcPr>
            <w:tcW w:w="949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D92F3A" w14:textId="77777777" w:rsidR="00146FBD" w:rsidRPr="000067FE" w:rsidRDefault="00146FBD" w:rsidP="003831BE">
            <w:pPr>
              <w:pStyle w:val="NormalWeb"/>
              <w:spacing w:before="0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The Schedule</w:t>
            </w:r>
          </w:p>
        </w:tc>
      </w:tr>
      <w:tr w:rsidR="00146FBD" w14:paraId="0A154C5A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5DCFDA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9 a.m.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FBAC6C" w14:textId="77777777" w:rsidR="00146FBD" w:rsidRPr="00957832" w:rsidRDefault="00146FBD" w:rsidP="003831BE">
            <w:pPr>
              <w:rPr>
                <w:b/>
                <w:bCs/>
              </w:rPr>
            </w:pPr>
            <w:r w:rsidRPr="00957832">
              <w:rPr>
                <w:b/>
                <w:bCs/>
              </w:rPr>
              <w:t>Goals and sample</w:t>
            </w:r>
          </w:p>
          <w:p w14:paraId="651276FC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Decide on your Most Crucial Question.</w:t>
            </w:r>
          </w:p>
          <w:p w14:paraId="106B93E4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Define your group of people and decide on your representativeness question.</w:t>
            </w:r>
          </w:p>
        </w:tc>
      </w:tr>
      <w:tr w:rsidR="00146FBD" w14:paraId="3EC96150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1EC6D9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10 a.m.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BF6ED7" w14:textId="77777777" w:rsidR="00146FBD" w:rsidRPr="007F6370" w:rsidRDefault="00146FBD" w:rsidP="003831BE">
            <w:pPr>
              <w:rPr>
                <w:b/>
                <w:bCs/>
              </w:rPr>
            </w:pPr>
            <w:r w:rsidRPr="007F6370">
              <w:rPr>
                <w:b/>
                <w:bCs/>
              </w:rPr>
              <w:t>Questionnaire</w:t>
            </w:r>
          </w:p>
          <w:p w14:paraId="240BF943" w14:textId="77777777" w:rsidR="00146FBD" w:rsidRPr="000E5759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Build your questionnaire, including writing your invitation and thank-you page.</w:t>
            </w:r>
          </w:p>
          <w:p w14:paraId="7A6639EE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Get someone to do a quick usability test. Ask them to “think aloud” so that you get a little bit of cognitive interviewing at the same time.</w:t>
            </w:r>
          </w:p>
        </w:tc>
      </w:tr>
      <w:tr w:rsidR="00146FBD" w14:paraId="3797A0E2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A70BA9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11 a.m.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7724D0" w14:textId="77777777" w:rsidR="00146FBD" w:rsidRPr="00FD15D0" w:rsidRDefault="00146FBD" w:rsidP="003831BE">
            <w:pPr>
              <w:rPr>
                <w:b/>
                <w:bCs/>
              </w:rPr>
            </w:pPr>
            <w:r w:rsidRPr="00FD15D0">
              <w:rPr>
                <w:b/>
                <w:bCs/>
              </w:rPr>
              <w:t>Fieldwork part 1</w:t>
            </w:r>
          </w:p>
          <w:p w14:paraId="6ACC3845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Do your pilot test: Send invitations to 10 people, with the request that they respond by 1p.m.</w:t>
            </w:r>
          </w:p>
        </w:tc>
      </w:tr>
      <w:tr w:rsidR="00146FBD" w14:paraId="13FAD2E9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03D4A5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noon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018FE9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LUNCH</w:t>
            </w:r>
          </w:p>
        </w:tc>
      </w:tr>
      <w:tr w:rsidR="00146FBD" w14:paraId="2FB28A8F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79F263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1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548D38" w14:textId="77777777" w:rsidR="00146FBD" w:rsidRPr="007C2751" w:rsidRDefault="00146FBD" w:rsidP="003831BE">
            <w:pPr>
              <w:rPr>
                <w:b/>
                <w:bCs/>
              </w:rPr>
            </w:pPr>
            <w:r w:rsidRPr="007C2751">
              <w:rPr>
                <w:b/>
                <w:bCs/>
              </w:rPr>
              <w:t>Fieldwork part 2</w:t>
            </w:r>
          </w:p>
          <w:p w14:paraId="5BBA5B3C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Iterate your questionnaire based on your pilot.</w:t>
            </w:r>
          </w:p>
          <w:p w14:paraId="174AE7FD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Send out the questionnaire to the larger sample, with the request that they respond by 3 p.m.</w:t>
            </w:r>
          </w:p>
        </w:tc>
      </w:tr>
      <w:tr w:rsidR="00146FBD" w14:paraId="2C13A1F7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7A6BE2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2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89B86F" w14:textId="77777777" w:rsidR="00146FBD" w:rsidRPr="00A2325C" w:rsidRDefault="00146FBD" w:rsidP="003831BE">
            <w:pPr>
              <w:rPr>
                <w:b/>
                <w:bCs/>
              </w:rPr>
            </w:pPr>
            <w:r w:rsidRPr="00A2325C">
              <w:rPr>
                <w:b/>
                <w:bCs/>
              </w:rPr>
              <w:t>Responses part 1</w:t>
            </w:r>
          </w:p>
          <w:p w14:paraId="2C755391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 xml:space="preserve">Some responses will be back. Start your data cleaning. </w:t>
            </w:r>
          </w:p>
        </w:tc>
      </w:tr>
      <w:tr w:rsidR="00146FBD" w14:paraId="30D65F43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3954BB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3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742ECD" w14:textId="77777777" w:rsidR="00146FBD" w:rsidRPr="004D6B9D" w:rsidRDefault="00146FBD" w:rsidP="003831BE">
            <w:pPr>
              <w:rPr>
                <w:b/>
                <w:bCs/>
              </w:rPr>
            </w:pPr>
            <w:r w:rsidRPr="004D6B9D">
              <w:rPr>
                <w:b/>
                <w:bCs/>
              </w:rPr>
              <w:t>Responses part 2</w:t>
            </w:r>
          </w:p>
          <w:p w14:paraId="76343008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 xml:space="preserve">Decide what descriptive statistics you want to use. </w:t>
            </w:r>
          </w:p>
          <w:p w14:paraId="4B23A0A3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Read all open box responses, possibly sorting them according to one of the other answers.</w:t>
            </w:r>
          </w:p>
        </w:tc>
      </w:tr>
      <w:tr w:rsidR="00146FBD" w14:paraId="4A3D94C0" w14:textId="77777777" w:rsidTr="003831BE">
        <w:tc>
          <w:tcPr>
            <w:tcW w:w="1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116336" w14:textId="77777777" w:rsidR="00146FBD" w:rsidRDefault="00146FBD" w:rsidP="003831BE">
            <w:pPr>
              <w:pStyle w:val="NormalWeb"/>
              <w:contextualSpacing/>
              <w:rPr>
                <w:rFonts w:eastAsiaTheme="majorEastAsia"/>
                <w:sz w:val="20"/>
              </w:rPr>
            </w:pPr>
            <w:r>
              <w:t>4 p.m.</w:t>
            </w:r>
          </w:p>
        </w:tc>
        <w:tc>
          <w:tcPr>
            <w:tcW w:w="83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17C83C" w14:textId="77777777" w:rsidR="00146FBD" w:rsidRPr="004D6B9D" w:rsidRDefault="00146FBD" w:rsidP="003831BE">
            <w:pPr>
              <w:rPr>
                <w:b/>
                <w:bCs/>
              </w:rPr>
            </w:pPr>
            <w:r w:rsidRPr="004D6B9D">
              <w:rPr>
                <w:b/>
                <w:bCs/>
              </w:rPr>
              <w:t>Reports</w:t>
            </w:r>
          </w:p>
          <w:p w14:paraId="0C6999CA" w14:textId="77777777" w:rsidR="00146FBD" w:rsidRDefault="00146FBD" w:rsidP="00146FBD">
            <w:pPr>
              <w:pStyle w:val="Bullettedlist"/>
              <w:numPr>
                <w:ilvl w:val="0"/>
                <w:numId w:val="1"/>
              </w:numPr>
              <w:rPr>
                <w:rFonts w:eastAsiaTheme="majorEastAsia"/>
              </w:rPr>
            </w:pPr>
            <w:r>
              <w:t>Create the report you want to deliver.</w:t>
            </w:r>
          </w:p>
        </w:tc>
      </w:tr>
    </w:tbl>
    <w:p w14:paraId="378076B2" w14:textId="4B7F3EC6" w:rsidR="00146FBD" w:rsidRDefault="00146FBD" w:rsidP="00146FBD">
      <w:r>
        <w:t xml:space="preserve">For better results, you could split your day of effort across two elapsed days so that you </w:t>
      </w:r>
      <w:r w:rsidR="00982935">
        <w:t xml:space="preserve">can </w:t>
      </w:r>
      <w:r>
        <w:t xml:space="preserve">send out the questionnaire to the larger sample on one morning and resume on the afternoon of the next day with your data cleaning and analysis. That gives your defined </w:t>
      </w:r>
      <w:r>
        <w:lastRenderedPageBreak/>
        <w:t xml:space="preserve">group of people a whole day to reply and is more respectful of different work and life patterns. </w:t>
      </w:r>
    </w:p>
    <w:p w14:paraId="67899BF0" w14:textId="77777777" w:rsidR="00E731CF" w:rsidRDefault="00E731CF" w:rsidP="00146FBD"/>
    <w:p w14:paraId="7337C1E5" w14:textId="4B433BF2" w:rsidR="00E731CF" w:rsidRDefault="00E731CF" w:rsidP="00146FBD">
      <w:pPr>
        <w:rPr>
          <w:rFonts w:eastAsiaTheme="majorEastAsia"/>
          <w:sz w:val="20"/>
        </w:rPr>
      </w:pPr>
      <w:r w:rsidRPr="00E731CF">
        <w:rPr>
          <w:rFonts w:eastAsiaTheme="majorEastAsia"/>
          <w:bCs/>
          <w:sz w:val="20"/>
        </w:rPr>
        <w:t xml:space="preserve">This checklist is made available under a Creative Commons licence: </w:t>
      </w:r>
      <w:hyperlink r:id="rId5" w:history="1">
        <w:r w:rsidRPr="00E731CF">
          <w:rPr>
            <w:rStyle w:val="Hyperlink"/>
            <w:rFonts w:eastAsiaTheme="majorEastAsia"/>
            <w:bCs/>
            <w:sz w:val="20"/>
          </w:rPr>
          <w:t>Attribution-non-commercial-</w:t>
        </w:r>
        <w:proofErr w:type="spellStart"/>
        <w:r w:rsidRPr="00E731CF">
          <w:rPr>
            <w:rStyle w:val="Hyperlink"/>
            <w:rFonts w:eastAsiaTheme="majorEastAsia"/>
            <w:bCs/>
            <w:sz w:val="20"/>
          </w:rPr>
          <w:t>sharealike</w:t>
        </w:r>
        <w:proofErr w:type="spellEnd"/>
        <w:r w:rsidRPr="00E731CF">
          <w:rPr>
            <w:rStyle w:val="Hyperlink"/>
            <w:rFonts w:eastAsiaTheme="majorEastAsia"/>
            <w:bCs/>
            <w:sz w:val="20"/>
          </w:rPr>
          <w:t xml:space="preserve"> 4.0 international</w:t>
        </w:r>
      </w:hyperlink>
    </w:p>
    <w:p w14:paraId="5656688C" w14:textId="77777777" w:rsidR="00146FBD" w:rsidRDefault="00146FBD" w:rsidP="00146FBD">
      <w:pPr>
        <w:spacing w:before="0"/>
        <w:contextualSpacing/>
        <w:rPr>
          <w:rFonts w:eastAsiaTheme="majorEastAsia"/>
        </w:rPr>
      </w:pPr>
      <w:r>
        <w:br w:type="page"/>
      </w:r>
    </w:p>
    <w:p w14:paraId="5CBAC0BC" w14:textId="77777777" w:rsidR="006B0F21" w:rsidRDefault="006B0F21"/>
    <w:sectPr w:rsidR="006B0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459E8"/>
    <w:multiLevelType w:val="multilevel"/>
    <w:tmpl w:val="A68E4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6E3067"/>
    <w:multiLevelType w:val="hybridMultilevel"/>
    <w:tmpl w:val="146CE340"/>
    <w:lvl w:ilvl="0" w:tplc="F18066D8">
      <w:start w:val="1"/>
      <w:numFmt w:val="bullet"/>
      <w:pStyle w:val="Bullet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7153">
    <w:abstractNumId w:val="0"/>
  </w:num>
  <w:num w:numId="2" w16cid:durableId="8037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D"/>
    <w:rsid w:val="00146FBD"/>
    <w:rsid w:val="001A6755"/>
    <w:rsid w:val="004D6B9D"/>
    <w:rsid w:val="00552530"/>
    <w:rsid w:val="00627106"/>
    <w:rsid w:val="006B0F21"/>
    <w:rsid w:val="007C2751"/>
    <w:rsid w:val="007F6370"/>
    <w:rsid w:val="00957832"/>
    <w:rsid w:val="00982935"/>
    <w:rsid w:val="00A2325C"/>
    <w:rsid w:val="00C51D80"/>
    <w:rsid w:val="00E731CF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1219"/>
  <w15:chartTrackingRefBased/>
  <w15:docId w15:val="{A6D6AF2E-1925-40EF-B456-18A2109A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BD"/>
    <w:pPr>
      <w:suppressAutoHyphens/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146FBD"/>
    <w:pPr>
      <w:keepNext/>
      <w:spacing w:after="60"/>
      <w:outlineLvl w:val="0"/>
    </w:pPr>
    <w:rPr>
      <w:b/>
      <w:kern w:val="2"/>
      <w:sz w:val="3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146FBD"/>
    <w:rPr>
      <w:rFonts w:ascii="Arial" w:eastAsia="Times New Roman" w:hAnsi="Arial" w:cs="Times New Roman"/>
      <w:b/>
      <w:kern w:val="2"/>
      <w:sz w:val="32"/>
      <w:lang w:eastAsia="ar-SA"/>
    </w:rPr>
  </w:style>
  <w:style w:type="paragraph" w:styleId="NormalWeb">
    <w:name w:val="Normal (Web)"/>
    <w:basedOn w:val="Normal"/>
    <w:uiPriority w:val="99"/>
    <w:qFormat/>
    <w:rsid w:val="00146FBD"/>
  </w:style>
  <w:style w:type="paragraph" w:customStyle="1" w:styleId="Bullettedlist">
    <w:name w:val="Bulletted list"/>
    <w:basedOn w:val="BodyText"/>
    <w:qFormat/>
    <w:rsid w:val="00146FBD"/>
    <w:pPr>
      <w:numPr>
        <w:numId w:val="2"/>
      </w:numPr>
      <w:tabs>
        <w:tab w:val="num" w:pos="360"/>
      </w:tabs>
      <w:spacing w:before="0"/>
      <w:ind w:left="0" w:firstLine="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46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6FBD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73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matthews</dc:creator>
  <cp:keywords/>
  <dc:description/>
  <cp:lastModifiedBy>jane matthews</cp:lastModifiedBy>
  <cp:revision>12</cp:revision>
  <dcterms:created xsi:type="dcterms:W3CDTF">2021-06-28T11:15:00Z</dcterms:created>
  <dcterms:modified xsi:type="dcterms:W3CDTF">2025-03-31T08:39:00Z</dcterms:modified>
</cp:coreProperties>
</file>